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C8" w:rsidRPr="00CB050E" w:rsidRDefault="00DF34C8" w:rsidP="00DF34C8">
      <w:pPr>
        <w:rPr>
          <w:rFonts w:cs="Arial"/>
          <w:szCs w:val="22"/>
          <w:lang w:val="en-GB"/>
        </w:rPr>
      </w:pPr>
      <w:bookmarkStart w:id="0" w:name="_GoBack"/>
      <w:bookmarkEnd w:id="0"/>
      <w:r>
        <w:rPr>
          <w:rFonts w:cs="Arial"/>
          <w:b/>
          <w:i/>
          <w:szCs w:val="22"/>
          <w:lang w:val="en-GB"/>
        </w:rPr>
        <w:t xml:space="preserve">APPENDIX </w:t>
      </w:r>
      <w:r w:rsidRPr="00CB050E">
        <w:rPr>
          <w:rFonts w:cs="Arial"/>
          <w:b/>
          <w:i/>
          <w:szCs w:val="22"/>
          <w:lang w:val="en-GB"/>
        </w:rPr>
        <w:t xml:space="preserve">3. CALIBRATION AND MEASUREMENT CAPABILITIES </w:t>
      </w:r>
      <w:r w:rsidRPr="00CB050E">
        <w:rPr>
          <w:rFonts w:cs="Arial"/>
          <w:noProof/>
          <w:szCs w:val="22"/>
          <w:lang w:val="en-GB" w:eastAsia="en-GB"/>
        </w:rPr>
        <w:drawing>
          <wp:inline distT="0" distB="0" distL="0" distR="0">
            <wp:extent cx="6438900" cy="373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C8" w:rsidRDefault="00DF34C8" w:rsidP="00DF34C8">
      <w:pPr>
        <w:tabs>
          <w:tab w:val="left" w:pos="0"/>
        </w:tabs>
        <w:spacing w:line="240" w:lineRule="atLeast"/>
        <w:rPr>
          <w:rFonts w:cs="Arial"/>
          <w:szCs w:val="22"/>
          <w:lang w:val="en-US"/>
        </w:rPr>
      </w:pPr>
      <w:r w:rsidRPr="00CB050E">
        <w:rPr>
          <w:rFonts w:cs="Arial"/>
          <w:noProof/>
          <w:szCs w:val="22"/>
          <w:lang w:val="en-GB" w:eastAsia="en-GB"/>
        </w:rPr>
        <w:drawing>
          <wp:inline distT="0" distB="0" distL="0" distR="0">
            <wp:extent cx="6267450" cy="367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50E">
        <w:rPr>
          <w:rFonts w:cs="Arial"/>
          <w:szCs w:val="22"/>
          <w:lang w:val="en-GB"/>
        </w:rPr>
        <w:br w:type="page"/>
      </w:r>
      <w:r w:rsidRPr="00CB050E">
        <w:rPr>
          <w:rFonts w:cs="Arial"/>
          <w:noProof/>
          <w:szCs w:val="22"/>
          <w:lang w:val="en-GB" w:eastAsia="en-GB"/>
        </w:rPr>
        <w:lastRenderedPageBreak/>
        <w:drawing>
          <wp:inline distT="0" distB="0" distL="0" distR="0">
            <wp:extent cx="6162675" cy="3543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C8" w:rsidRDefault="00DF34C8" w:rsidP="00DF34C8">
      <w:pPr>
        <w:rPr>
          <w:rFonts w:cs="Arial"/>
          <w:szCs w:val="22"/>
          <w:lang w:val="en-US"/>
        </w:rPr>
      </w:pPr>
    </w:p>
    <w:p w:rsidR="00DF34C8" w:rsidRDefault="00DF34C8" w:rsidP="00DF34C8">
      <w:pPr>
        <w:rPr>
          <w:rFonts w:cs="Arial"/>
          <w:szCs w:val="22"/>
          <w:lang w:val="en-GB"/>
        </w:rPr>
      </w:pPr>
      <w:r w:rsidRPr="00CB050E">
        <w:rPr>
          <w:rFonts w:cs="Arial"/>
          <w:noProof/>
          <w:szCs w:val="22"/>
          <w:lang w:val="en-GB" w:eastAsia="en-GB"/>
        </w:rPr>
        <w:drawing>
          <wp:inline distT="0" distB="0" distL="0" distR="0">
            <wp:extent cx="6105525" cy="3752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C8" w:rsidRDefault="00DF34C8" w:rsidP="00DF34C8">
      <w:pPr>
        <w:rPr>
          <w:rFonts w:cs="Arial"/>
          <w:szCs w:val="22"/>
          <w:lang w:val="en-GB"/>
        </w:rPr>
      </w:pPr>
    </w:p>
    <w:p w:rsidR="00DB2FE7" w:rsidRDefault="00DB2FE7"/>
    <w:sectPr w:rsidR="00DB2F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C8"/>
    <w:rsid w:val="00C41200"/>
    <w:rsid w:val="00DB2FE7"/>
    <w:rsid w:val="00D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BCE07-43C6-4DB4-A827-87828BB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C8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BS. Stoilkovska</dc:creator>
  <cp:keywords/>
  <dc:description/>
  <cp:lastModifiedBy>Bianka BS. Stoilkovska</cp:lastModifiedBy>
  <cp:revision>2</cp:revision>
  <dcterms:created xsi:type="dcterms:W3CDTF">2019-12-30T12:14:00Z</dcterms:created>
  <dcterms:modified xsi:type="dcterms:W3CDTF">2019-12-30T12:14:00Z</dcterms:modified>
</cp:coreProperties>
</file>